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A3" w:rsidRDefault="000D56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0D56A3" w:rsidRDefault="000D56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0D56A3" w:rsidRDefault="000D56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0D56A3" w:rsidRDefault="000D56A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7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0D56A3">
        <w:trPr>
          <w:cantSplit/>
          <w:trHeight w:val="1566"/>
        </w:trPr>
        <w:tc>
          <w:tcPr>
            <w:tcW w:w="1345" w:type="dxa"/>
          </w:tcPr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31520" cy="109156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0D56A3" w:rsidRDefault="000D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0D56A3" w:rsidRDefault="000F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0D56A3" w:rsidRDefault="000F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Settore Cerimoniale, Eventi, Contributi. Biblioteca e documentazione. Archivio e protocollo.</w:t>
            </w: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Assistenza generale al CORECOM.  Tipografia</w:t>
            </w:r>
          </w:p>
        </w:tc>
        <w:tc>
          <w:tcPr>
            <w:tcW w:w="3236" w:type="dxa"/>
          </w:tcPr>
          <w:p w:rsidR="000D56A3" w:rsidRDefault="00894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7E97E8" wp14:editId="4E96A10E">
                  <wp:extent cx="1212850" cy="596900"/>
                  <wp:effectExtent l="0" t="0" r="635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8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0D56A3">
        <w:trPr>
          <w:cantSplit/>
          <w:trHeight w:val="1483"/>
        </w:trPr>
        <w:tc>
          <w:tcPr>
            <w:tcW w:w="10260" w:type="dxa"/>
          </w:tcPr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Crocetti</w:t>
            </w: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biblioteconomia, archivistica e scienze della documentazione</w:t>
            </w:r>
          </w:p>
        </w:tc>
      </w:tr>
      <w:tr w:rsidR="000D56A3">
        <w:trPr>
          <w:cantSplit/>
        </w:trPr>
        <w:tc>
          <w:tcPr>
            <w:tcW w:w="10260" w:type="dxa"/>
          </w:tcPr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>Bollettino bibliografico delle novità</w:t>
            </w:r>
          </w:p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9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0D56A3">
        <w:trPr>
          <w:cantSplit/>
        </w:trPr>
        <w:tc>
          <w:tcPr>
            <w:tcW w:w="4626" w:type="dxa"/>
          </w:tcPr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0D56A3">
        <w:trPr>
          <w:cantSplit/>
          <w:trHeight w:val="1986"/>
        </w:trPr>
        <w:tc>
          <w:tcPr>
            <w:tcW w:w="4626" w:type="dxa"/>
          </w:tcPr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a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0D56A3">
        <w:trPr>
          <w:cantSplit/>
        </w:trPr>
        <w:tc>
          <w:tcPr>
            <w:tcW w:w="4038" w:type="dxa"/>
          </w:tcPr>
          <w:p w:rsidR="000D56A3" w:rsidRDefault="000D5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0D56A3" w:rsidRDefault="000F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sito web        http://www.regione.toscana.it/biblitocacrocetti/</w:t>
            </w:r>
          </w:p>
        </w:tc>
      </w:tr>
    </w:tbl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registrazioni bibliografiche sono presentate in ordine di notazione DDC sulla base dell'ed. 23.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D56A3" w:rsidRDefault="000D56A3" w:rsidP="002D3C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002.09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Ex libris... ne pereant : cultura libraria e archivistica tra Umanesimo e Rinascimento : miscellanea di studi offerti a Paolo Tiezzi Mazzoni Della Stella Maestri in occasione del suo 70. genetliaco / a cura di Manlio Sodi e Mario Ascheri ; presentazione di Eugenio Giani. - [Firenze] : Olschki, 2023. - XVII, 420 p. : ill. ; 24 cm.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2D3C28">
        <w:tab/>
      </w:r>
      <w:r w:rsidR="002D3C28">
        <w:tab/>
      </w:r>
      <w:r>
        <w:rPr>
          <w:color w:val="000000"/>
        </w:rPr>
        <w:t>Collocazione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2D3C28">
        <w:rPr>
          <w:color w:val="000000"/>
        </w:rPr>
        <w:tab/>
      </w:r>
      <w:r w:rsidR="002D3C28">
        <w:rPr>
          <w:color w:val="000000"/>
        </w:rPr>
        <w:tab/>
      </w:r>
      <w:r>
        <w:rPr>
          <w:color w:val="000000"/>
        </w:rPr>
        <w:t xml:space="preserve">LC BIBLIO </w:t>
      </w:r>
      <w:r>
        <w:t>002.09 EXL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Bibliologia [e] Bibliografia - Scritti in onore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Archivistica - Scritti in onore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016.852 6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Il poeta e il tempo: la Biblioteca Laurenziana per Vittorio Alfieri / a cura di Clara Domenici, Paola Luciani, Roberta Turchi. - Firenze : Biblioteca Medicea Laurenziana, 2003. - XXI, 409 p. : ill. ; 29 cm.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0F00BA">
        <w:tab/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016.852 6 POE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Alfieri, Vittorio &lt;1749-1803&gt; - Esposizioni bibliografiche - 2003-2004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Firenze - Biblioteca Medicea Laurenziana - Cataloghi</w:t>
      </w:r>
      <w:r>
        <w:tab/>
      </w:r>
      <w:r>
        <w:tab/>
      </w:r>
      <w:r>
        <w:tab/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[2]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018.131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1 [Storia di Barlaam e Josaphas : secondo il manoscritto 89 della Biblioteca Trivulziana di Milano] : Riproduzione fotografica / a cura di Giovanna Frosini e Alessio Monciatti. - Impruneta : SISMEL Edizioni del Galluzzo, 2009. - VIII, [60] c. di tav. : ill. ; 30 cm.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0F00BA">
        <w:tab/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COLL BIBEA 18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Buddha - Leggende - Manoscritti greci - Sec. 10.-11.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>Manoscritti - Milano - Archivio storico civico e Biblioteca Trivulziana - Ms. 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018.131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2 [Storia di Barlaam e Josaphas : secondo il manoscritto 89 della Biblioteca Trivulziana di Milano] : Commentario / a cura di Giovanna Frosini e Alessio Monciatti. - Impruneta : SISMEL Edizioni del Galluzzo, 2009. - XVI, 250 p., [24] c. di tav. : ill. ; 30 cm.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2D3C28">
        <w:tab/>
      </w:r>
      <w:r w:rsidR="002D3C28">
        <w:tab/>
      </w:r>
      <w:r>
        <w:rPr>
          <w:color w:val="000000"/>
        </w:rPr>
        <w:t>Collocazione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2D3C28">
        <w:rPr>
          <w:color w:val="000000"/>
        </w:rPr>
        <w:tab/>
      </w:r>
      <w:r w:rsidR="002D3C28">
        <w:rPr>
          <w:color w:val="000000"/>
        </w:rPr>
        <w:tab/>
      </w:r>
      <w:r>
        <w:t>LC COLL BIBEA 18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Buddha - Leggende - Manoscritti greci - Sec. 10.-11.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Manoscritti - Milano - Archivio storico civico e Biblioteca Trivulziana - Ms. 89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3C28">
        <w:rPr>
          <w:color w:val="000000"/>
        </w:rPr>
        <w:tab/>
      </w:r>
      <w:r w:rsidR="002D3C28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025.068 5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Carbé, Emmanuela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Digitale d'autore : macchine, archivi, letterature / Emmanuela Carbé. - Firenze : Firenze University Press ; [Siena] : USiena Press, 2023. - 173 p. : ill. ; 24 cm.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0F00BA">
        <w:tab/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025.068 5 CAR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Letteratura italiana - Archivi di dati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026.709 04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Le muse in archivio : itinerari nelle carte d'arte e d’artista / a cura di Leonardo Mineo, Ilaria Pescini, Rossi Manuel. - Roma : ANAI, 2023. - VII, 433 p. : [16] carte di tav. ; 21 cm.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2D3C28">
        <w:rPr>
          <w:color w:val="000000"/>
        </w:rPr>
        <w:tab/>
      </w:r>
      <w:r w:rsidR="002D3C28">
        <w:rPr>
          <w:color w:val="000000"/>
        </w:rPr>
        <w:tab/>
      </w:r>
      <w:r>
        <w:rPr>
          <w:color w:val="000000"/>
        </w:rPr>
        <w:t>Collocazione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2D3C28">
        <w:rPr>
          <w:color w:val="000000"/>
        </w:rPr>
        <w:tab/>
      </w:r>
      <w:r w:rsidR="002D3C28">
        <w:rPr>
          <w:color w:val="000000"/>
        </w:rPr>
        <w:tab/>
      </w:r>
      <w:r>
        <w:t>LC BIBLIO 026.709 04 MUS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Archivi d'artista - Gestione [e] Trattamento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Archivi [di] Scrittori italiani - Gestione [e] Trattamento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 xml:space="preserve">Archivi </w:t>
      </w:r>
      <w:r>
        <w:t>[</w:t>
      </w:r>
      <w:r>
        <w:rPr>
          <w:color w:val="000000"/>
        </w:rPr>
        <w:t>di</w:t>
      </w:r>
      <w:r>
        <w:t>]</w:t>
      </w:r>
      <w:r>
        <w:rPr>
          <w:color w:val="000000"/>
        </w:rPr>
        <w:t xml:space="preserve"> Cinema</w:t>
      </w:r>
      <w:r>
        <w:t xml:space="preserve"> [</w:t>
      </w:r>
      <w:r>
        <w:rPr>
          <w:color w:val="000000"/>
        </w:rPr>
        <w:t>e</w:t>
      </w:r>
      <w:r>
        <w:t>]</w:t>
      </w:r>
      <w:r>
        <w:rPr>
          <w:color w:val="000000"/>
        </w:rPr>
        <w:t xml:space="preserve"> Teatro </w:t>
      </w:r>
      <w:r>
        <w:t>-</w:t>
      </w:r>
      <w:r>
        <w:rPr>
          <w:color w:val="000000"/>
        </w:rPr>
        <w:t xml:space="preserve"> Gestione </w:t>
      </w:r>
      <w:r>
        <w:t>[</w:t>
      </w:r>
      <w:r>
        <w:rPr>
          <w:color w:val="000000"/>
        </w:rPr>
        <w:t>e</w:t>
      </w:r>
      <w:r>
        <w:t>]</w:t>
      </w:r>
      <w:r>
        <w:rPr>
          <w:color w:val="000000"/>
        </w:rPr>
        <w:t xml:space="preserve"> Trattamento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Archivi privati </w:t>
      </w:r>
      <w:r>
        <w:t>-</w:t>
      </w:r>
      <w:r>
        <w:rPr>
          <w:color w:val="000000"/>
        </w:rPr>
        <w:t xml:space="preserve"> Tutela </w:t>
      </w:r>
      <w:r>
        <w:t>[</w:t>
      </w:r>
      <w:r>
        <w:rPr>
          <w:color w:val="000000"/>
        </w:rPr>
        <w:t>del</w:t>
      </w:r>
      <w:r>
        <w:t>]</w:t>
      </w:r>
      <w:r>
        <w:rPr>
          <w:color w:val="000000"/>
        </w:rPr>
        <w:t xml:space="preserve"> Diritto d'autore </w:t>
      </w:r>
      <w:r>
        <w:t>-</w:t>
      </w:r>
      <w:r>
        <w:rPr>
          <w:color w:val="000000"/>
        </w:rPr>
        <w:t xml:space="preserve"> Italia </w:t>
      </w:r>
      <w:r>
        <w:t>-</w:t>
      </w:r>
      <w:r>
        <w:rPr>
          <w:color w:val="000000"/>
        </w:rPr>
        <w:t xml:space="preserve"> Sec. 20.-21.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6</w:t>
      </w:r>
      <w:r>
        <w:rPr>
          <w:color w:val="000000"/>
        </w:rPr>
        <w:t>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027.4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Agnoli, Antonella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casa di tutti : città e biblioteche / Antonella Agnoli. - Bari ; Roma : Laterza, 2023. - 147 p., [8] carte di tav. : ill. ; 21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027.4 AGN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pubbliche - Ruolo sociale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027.665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Arcuri, Luciana; Murari, Stefania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in carcere : dall'esperienza romana un modello avanzato / Luciana Arcuri, Stefania Murari. - Milano : Editrice Bibliografica, 2023. - 216 p. ; 18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027.665 ARC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carcerarie - Roma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carcerarie - Legislazione - Organizzazione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027.8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Eleuteri, Beatrice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Educare e motivare alla lettura nella biblioteca scolastica : uno strumento per docenti e bibliotecari / Beatrice Eleuteri. - Milano : Editrice Bibliografica, 2023. - 230 p. : ill. ; 18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ab/>
      </w:r>
      <w:r>
        <w:tab/>
      </w:r>
      <w:r w:rsidR="000F00BA">
        <w:tab/>
        <w:t>LC BIBLIO 027.8 ELE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scolastiche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Lettura - Educazione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[9]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070.402 854 678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Zanchini, Giorgio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cultura nei media : dalla carta stampata alla frammentazione digitale / Giorgio Zanchini. - Roma : Carocci, 2024. - 211 p. ; 22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070.402 854 678 ZAN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Giornalismo - Aspetti culturali - Storia - Sec. 17.-21.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Informazione - Effetti [dei] Nuovi media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[10]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381.450 020 688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Barbetta, Stefano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promozione e la distribuzione editoriale in Italia : contratti e disciplina giuridica / Stefano Barbetta. - Milano : Editrice Bibliografica, 2023. - 135 p. ; 20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381.450 020 688 BAR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0F00BA">
        <w:t>Commercio librario - Italia - Sec. 21.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Promozione [e] Distribuzione [del] Libro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Editoria - Contratti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[11]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686.209 45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Frassinelli, Carlo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rivoluzione grafica / Carlo Frassinelli ; prefazione di Angelo D'Orsi. - [Dueville] : Ronzani, 2023. - 179 p. : ill. ; 19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LC BIBLIO 686.209 45 FRA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Grafica &lt;editoria&gt; [e] Tipografia - Teorie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[12]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741.647 090 24</w:t>
      </w:r>
    </w:p>
    <w:p w:rsidR="000D56A3" w:rsidRDefault="000D5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Di Palma, Luca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Miniatura del Quattrocento a Novara : manoscritti e biblioteche / Luca Di Palma. - Novara : Booksystem, 2022. - 128 p. : ill. ; 21 cm.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2D3C28">
        <w:tab/>
      </w:r>
      <w:r w:rsidR="002D3C28">
        <w:tab/>
      </w:r>
      <w:r>
        <w:t>Collocazione</w:t>
      </w:r>
    </w:p>
    <w:p w:rsidR="000D56A3" w:rsidRDefault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0F00BA">
        <w:tab/>
        <w:t>LC BIBLIO 741.647 090 24 DIP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Manoscritti miniati - Novara - Sec. 15.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Collezioni [dell'] Archivio storico diocesano &lt;Novara&gt; [della] Biblioteca capitolare &lt;Novara&gt; [e] [della] Biblioteca Gaudenziana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C28">
        <w:tab/>
      </w:r>
      <w:r w:rsidR="002D3C28">
        <w:tab/>
      </w:r>
      <w:r>
        <w:t>[13]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Indice per autor</w:t>
      </w:r>
      <w:r>
        <w:rPr>
          <w:b/>
          <w:sz w:val="28"/>
          <w:szCs w:val="28"/>
        </w:rPr>
        <w:t>e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Agnoli, Antonella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Arcuri, Luciana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Barbetta, Stefano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Carbé, Emmanuela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Di Palma, Luca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Eleuteri, Beatrice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[9]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Frassinelli, Carlo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Murari, Stefania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8</w:t>
      </w:r>
      <w:r>
        <w:rPr>
          <w:color w:val="000000"/>
        </w:rPr>
        <w:t>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Zanchini, Giorgio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D56A3" w:rsidRDefault="000D5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2D3C28" w:rsidRDefault="002D3C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D56A3" w:rsidRDefault="000F00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r>
        <w:rPr>
          <w:b/>
          <w:color w:val="000000"/>
          <w:sz w:val="28"/>
          <w:szCs w:val="28"/>
        </w:rPr>
        <w:t>Indice per soggett</w:t>
      </w:r>
      <w:r>
        <w:rPr>
          <w:b/>
          <w:sz w:val="28"/>
          <w:szCs w:val="28"/>
        </w:rPr>
        <w:t>o</w:t>
      </w:r>
    </w:p>
    <w:p w:rsidR="000D56A3" w:rsidRDefault="000F00BA" w:rsidP="002D3C2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  <w:t xml:space="preserve">Alfieri, Vittorio &lt;1749-1803&gt; - Esposizioni bibliografiche - 2003-2004 </w:t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 d'artista - Gestione [e] Trattamento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Archivi [di] Cinema [e] Teatro - Gestione [e] Trattamento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Archivi [di] Scrittori italiani - Gestione [e] Trattamento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 privati - Tutela [del] Diritto d'autore - Italia - Sec. 20.-21. </w:t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Archivistica - Scritti in onore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Bibliologia [e] Bibliografia - Scritti in onore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carcerarie - Legislazione - Organizzazione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carcerarie - Roma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pubbliche - Ruolo sociale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scolastiche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Buddha - Leggende - Manoscritti greci - Sec. 10.-11.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[3,4]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Collezioni [dell'] Archivio storico diocesano &lt;Novara&gt; [della] Biblioteca capitolare &lt;Novara&gt; [e] [della] Biblioteca Gaudenziana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Commercio librario - Italia - Sec. 21.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Editoria - Contratti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Firenze - Biblioteca Medicea Laurenziana - Cataloghi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Giornalismo - Aspetti culturali - Storia - Sec. 17.-21.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Grafica &lt;editoria&gt; [e] Tipografia - Teorie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Informazione - Effetti [dei] Nuovi media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Letteratura italiana - Archivi di dati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Lettura - Educazione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Manoscritti - Milano - Archivio storico civico e Biblioteca Trivulziana - Ms. 89 </w:t>
      </w:r>
      <w:r>
        <w:tab/>
      </w:r>
      <w:r>
        <w:tab/>
      </w:r>
      <w:r>
        <w:tab/>
      </w:r>
      <w:r>
        <w:tab/>
        <w:t>[3,4]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Manoscritti miniati - Novara - Sec. 15.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D56A3" w:rsidRDefault="000F00B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Promozione [e] Distribuzione [del] Libro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sectPr w:rsidR="000D56A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65" w:rsidRDefault="000F00BA">
      <w:r>
        <w:separator/>
      </w:r>
    </w:p>
  </w:endnote>
  <w:endnote w:type="continuationSeparator" w:id="0">
    <w:p w:rsidR="00084165" w:rsidRDefault="000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A3" w:rsidRDefault="000D56A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A3" w:rsidRDefault="000D56A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65" w:rsidRDefault="000F00BA">
      <w:r>
        <w:separator/>
      </w:r>
    </w:p>
  </w:footnote>
  <w:footnote w:type="continuationSeparator" w:id="0">
    <w:p w:rsidR="00084165" w:rsidRDefault="000F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A3" w:rsidRDefault="000D56A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A3" w:rsidRDefault="000D56A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A3"/>
    <w:rsid w:val="00084165"/>
    <w:rsid w:val="000D56A3"/>
    <w:rsid w:val="000F00BA"/>
    <w:rsid w:val="002D3C28"/>
    <w:rsid w:val="008948F9"/>
    <w:rsid w:val="009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A788-BD80-4707-85FA-5A74A0B7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XZLu1egtiM2My728W/UcCC1yA==">CgMxLjA4AHIhMU9LajFpaEJTb1l3TFUtYmRsNkR6MGpVLVJNSzlWbUJB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8895775-08A6-4CAF-85E9-B1D1489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Daniela</dc:creator>
  <cp:lastModifiedBy>Vannini Daniela</cp:lastModifiedBy>
  <cp:revision>2</cp:revision>
  <dcterms:created xsi:type="dcterms:W3CDTF">2024-11-14T10:09:00Z</dcterms:created>
  <dcterms:modified xsi:type="dcterms:W3CDTF">2024-11-14T10:09:00Z</dcterms:modified>
</cp:coreProperties>
</file>